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2022年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涡阳县星园投资有限公司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见习岗位一览表</w:t>
      </w:r>
    </w:p>
    <w:tbl>
      <w:tblPr>
        <w:tblStyle w:val="2"/>
        <w:tblW w:w="887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669"/>
        <w:gridCol w:w="751"/>
        <w:gridCol w:w="517"/>
        <w:gridCol w:w="1617"/>
        <w:gridCol w:w="3405"/>
        <w:gridCol w:w="881"/>
        <w:gridCol w:w="51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见习单位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见习待遇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法务岗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涡阳县星园投资有限公司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1.法学相关专业；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2.熟悉公司法、合同法、知识产权法等相关企业法律事务；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3.具有较强的逻辑思维、沟通、分析、应变能力，文字功底扎实；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4.有法务工作经历者优先。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2000元/月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投融资岗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1.经济、金融、财务、会计、工商管理、企业管理等相关专业；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2.熟悉资本运营管理、投资、融资及市场拓展；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3.有一定的项目分析、评估及良好的沟通能力。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1.会计学、财务管理、审计、税务等相关专业，持有初级会计师及以上证书；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2.熟悉国家财税法律法规和财务核算业务；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3.熟练操作财务软件和办公软件；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4.持有中级及以上会计师证书者优先。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结构工程岗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1.土木工程、结构工程、建筑工程等及相关专业；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2.熟悉相关设计软件，如AUTOCAD、PKPM系列、OFFICE等，熟悉相关专业技术规范；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3.能在各种规模建筑设计项目的各个不同阶段介入方案构思，从结构方面支持和推进建筑设计；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4.计算分析能力强，能以草图、手工模型、数字模型、计算书等任何形式快捷地描述自己的意见。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1.物业管理相关专业；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2.物业行业相关工作经验者优先考虑；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3.有良好的沟通协调能力，热情且富有亲和力，可熟练操作办公软件。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广告设计岗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1.广告、传媒、平面设计等相关专业；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2.熟悉广告设计流程,具备广告设计的专业知识以及具有专业的广告设计能力。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行政管理岗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全日制本科及以上、学士及以上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1.中国语言文学、文秘、行政管理相关专业；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2.能熟练掌握文字编辑、排板和办公室软件的操作；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3.普通话标准流利，形象气质佳，组织沟通能力强。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综合岗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1.化工技术、材料、化工与制药类相关专业；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2.化工行业相关工作经验者优先考虑；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3.有良好的沟通协调能力，可熟练操作办公软件。</w:t>
            </w:r>
          </w:p>
        </w:tc>
        <w:tc>
          <w:tcPr>
            <w:tcW w:w="8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ED754F"/>
    <w:rsid w:val="4141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2022-06-07T07:41:00Z</dcterms:created>
  <dc:creator>83516</dc:creator>
  <cp:lastModifiedBy>小家</cp:lastModifiedBy>
  <dcterms:modified xsi:type="dcterms:W3CDTF">2022-06-07T08:19:31Z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